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F222A0" w:rsidP="009D7BE4">
      <w:pPr>
        <w:spacing w:after="0" w:line="480" w:lineRule="auto"/>
        <w:ind w:firstLine="720"/>
        <w:contextualSpacing/>
        <w:rPr>
          <w:rFonts w:ascii="Times New Roman" w:hAnsi="Times New Roman" w:cs="Times New Roman"/>
          <w:sz w:val="24"/>
          <w:szCs w:val="24"/>
          <w:shd w:val="clear" w:color="auto" w:fill="FFFFFF"/>
        </w:rPr>
      </w:pPr>
    </w:p>
    <w:p w:rsidR="004A3920" w:rsidRPr="00F222A0" w:rsidP="009D7BE4">
      <w:pPr>
        <w:spacing w:after="0" w:line="480" w:lineRule="auto"/>
        <w:ind w:firstLine="720"/>
        <w:contextualSpacing/>
        <w:rPr>
          <w:rFonts w:ascii="Times New Roman" w:hAnsi="Times New Roman" w:cs="Times New Roman"/>
          <w:sz w:val="24"/>
          <w:szCs w:val="24"/>
          <w:shd w:val="clear" w:color="auto" w:fill="FFFFFF"/>
        </w:rPr>
      </w:pPr>
    </w:p>
    <w:p w:rsidR="009D7BE4"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Interview Summary</w:t>
      </w:r>
      <w:r w:rsidRPr="00F222A0" w:rsidR="0092684E">
        <w:rPr>
          <w:rFonts w:ascii="Times New Roman" w:hAnsi="Times New Roman" w:cs="Times New Roman"/>
          <w:sz w:val="24"/>
          <w:szCs w:val="24"/>
          <w:shd w:val="clear" w:color="auto" w:fill="FFFFFF"/>
        </w:rPr>
        <w:t xml:space="preserve"> </w:t>
      </w:r>
    </w:p>
    <w:p w:rsidR="004A3920"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r w:rsidRPr="00F222A0">
        <w:rPr>
          <w:rFonts w:ascii="Times New Roman" w:hAnsi="Times New Roman" w:cs="Times New Roman"/>
          <w:sz w:val="24"/>
          <w:szCs w:val="24"/>
          <w:shd w:val="clear" w:color="auto" w:fill="FFFFFF"/>
        </w:rPr>
        <w:t xml:space="preserve">Name </w:t>
      </w:r>
    </w:p>
    <w:p w:rsidR="00E836D6"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r w:rsidRPr="00F222A0">
        <w:rPr>
          <w:rFonts w:ascii="Times New Roman" w:hAnsi="Times New Roman" w:cs="Times New Roman"/>
          <w:sz w:val="24"/>
          <w:szCs w:val="24"/>
          <w:shd w:val="clear" w:color="auto" w:fill="FFFFFF"/>
        </w:rPr>
        <w:t>Institution</w:t>
      </w:r>
    </w:p>
    <w:p w:rsidR="00E836D6"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r w:rsidRPr="00F222A0">
        <w:rPr>
          <w:rFonts w:ascii="Times New Roman" w:hAnsi="Times New Roman" w:cs="Times New Roman"/>
          <w:sz w:val="24"/>
          <w:szCs w:val="24"/>
          <w:shd w:val="clear" w:color="auto" w:fill="FFFFFF"/>
        </w:rPr>
        <w:t>Course</w:t>
      </w:r>
    </w:p>
    <w:p w:rsidR="004A3920"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r w:rsidRPr="00F222A0">
        <w:rPr>
          <w:rFonts w:ascii="Times New Roman" w:hAnsi="Times New Roman" w:cs="Times New Roman"/>
          <w:sz w:val="24"/>
          <w:szCs w:val="24"/>
          <w:shd w:val="clear" w:color="auto" w:fill="FFFFFF"/>
        </w:rPr>
        <w:t>Date</w:t>
      </w:r>
    </w:p>
    <w:p w:rsidR="004A3920"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F222A0" w:rsidP="009D7BE4">
      <w:pPr>
        <w:spacing w:after="0" w:line="480" w:lineRule="auto"/>
        <w:ind w:firstLine="720"/>
        <w:contextualSpacing/>
        <w:jc w:val="center"/>
        <w:rPr>
          <w:rFonts w:ascii="Times New Roman" w:hAnsi="Times New Roman" w:cs="Times New Roman"/>
          <w:sz w:val="24"/>
          <w:szCs w:val="24"/>
          <w:shd w:val="clear" w:color="auto" w:fill="FFFFFF"/>
        </w:rPr>
      </w:pPr>
    </w:p>
    <w:p w:rsidR="004A3920" w:rsidRPr="00F222A0" w:rsidP="009D7BE4">
      <w:pPr>
        <w:spacing w:line="480" w:lineRule="auto"/>
        <w:contextualSpacing/>
        <w:rPr>
          <w:rFonts w:ascii="Times New Roman" w:hAnsi="Times New Roman" w:cs="Times New Roman"/>
          <w:sz w:val="24"/>
          <w:szCs w:val="24"/>
          <w:shd w:val="clear" w:color="auto" w:fill="FFFFFF"/>
        </w:rPr>
      </w:pPr>
    </w:p>
    <w:p w:rsidR="004A3920" w:rsidRPr="00F222A0" w:rsidP="009D7BE4">
      <w:pPr>
        <w:spacing w:line="480" w:lineRule="auto"/>
        <w:contextualSpacing/>
        <w:rPr>
          <w:rFonts w:ascii="Times New Roman" w:hAnsi="Times New Roman" w:cs="Times New Roman"/>
          <w:sz w:val="24"/>
          <w:szCs w:val="24"/>
          <w:shd w:val="clear" w:color="auto" w:fill="FFFFFF"/>
        </w:rPr>
      </w:pPr>
      <w:r w:rsidRPr="00F222A0">
        <w:rPr>
          <w:rFonts w:ascii="Times New Roman" w:hAnsi="Times New Roman" w:cs="Times New Roman"/>
          <w:sz w:val="24"/>
          <w:szCs w:val="24"/>
          <w:shd w:val="clear" w:color="auto" w:fill="FFFFFF"/>
        </w:rPr>
        <w:br w:type="page"/>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Sometimes you can get the idea of how powerful the company's attitude is, by how much they take to defend it during the conference. As the gatekeepers to this society, are the interviewers asking you question that is helping them determine if you're the social way? Or are they entirely focused on the skill set and only looking to go off these boxes to make the work filled?
</w:t>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Frequently, unspoken aspects of the audience may be even as revealing of the person's traits as what is stated. Did this potential team member get on experience? If he or she was late, cost it by five or ten hours, or further? Did he or she give the explanation and excuse? How was the person dressed? Appearances may be deceiving, but they also reveal how the person chose to be him or herself to you. Namely, did they attempt to look respectable and prepared for the audience? Do this individual work spirit and the eagerness to join the organization? How the different talks may be even as important as what he or she says. Notice his or her behavior and tone of voice. Is this person keenly involved in the job, or is he or she views this as one of more job opportunities?
</w:t>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If somebody didn't do the work well, which you told them about, it's as some the mistake as it is their mistake. Did you guarantee that the other person takes the message, did you guarantee if they really realized it, did you ask if they want some assistance with it? This trouble is that most of us talk to convince and not interact. The time you assume the failed communication is as often the fault as that of the other person, the problem is resolved (</w:t>
      </w:r>
      <w:r w:rsidRPr="00F222A0">
        <w:rPr>
          <w:rFonts w:ascii="Times New Roman" w:hAnsi="Times New Roman" w:cs="Times New Roman"/>
          <w:color w:val="222222"/>
          <w:sz w:val="24"/>
          <w:szCs w:val="24"/>
          <w:shd w:val="clear" w:color="auto" w:fill="FFFFFF"/>
        </w:rPr>
        <w:t>Eisenberg, 2018).</w:t>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 xml:space="preserve">Sometimes, for whatever reasons, you only don't provide the right person. Sometimes, it's about not being in the right place at the right moment. Sometimes, you may not be willing to satisfy somebody and let them into you, and you make each other by. Sometimes, after </w:t>
      </w:r>
      <w:r w:rsidRPr="00F222A0">
        <w:rPr>
          <w:rFonts w:ascii="Times New Roman" w:hAnsi="Times New Roman" w:cs="Times New Roman"/>
          <w:sz w:val="24"/>
          <w:szCs w:val="24"/>
        </w:rPr>
        <w:t>you've been fired or injured in relationships, the idea of meeting anew someone is the farthest thing from the brain. The bottom line is that there are some variables in play at gathering the need to stay with for the rest of the life, or never meeting such a person. Finding love is simple when it's universal. You both are searching for love at the same moment, and you realize that long-term, intended passion is distinct from any other sort of relationship. At such a long-term relationship, you see for somebody who shares the ideals, goals, and programs for the future. Getting the right person will be simple, but only when you're on the one page.
</w:t>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But what does this mean? Basically, it means that, as you get about your standard time, you move with the knowledge that social differences between yourself and the people you meet live without specifying them a value. You see our conflicts as a constructive matter and don't believe one culture better or worse, right or wrong (</w:t>
      </w:r>
      <w:r w:rsidRPr="00F222A0">
        <w:rPr>
          <w:rFonts w:ascii="Times New Roman" w:hAnsi="Times New Roman" w:cs="Times New Roman"/>
          <w:color w:val="222222"/>
          <w:sz w:val="24"/>
          <w:szCs w:val="24"/>
          <w:shd w:val="clear" w:color="auto" w:fill="FFFFFF"/>
        </w:rPr>
        <w:t>Collins, 2018). </w:t>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We've all seen about culture shock, which is when we have difficulty understanding and adapting to social differences when we get overseas or move with somebody from a different culture. But after spending some time abroad, you can begin to remember the new society as regular, and when you get home, you might see you have difficulty adapting back to American culture. This is called reverse culture shock. It may be very confusing because everything is thought to be universal and cozy at the home. It wouldn't remain the most enjoyable place for the holidays!
</w:t>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 xml:space="preserve">Adapting to a new attitude is not easy. When you go overseas, particularly when society is really different from your own, you can be frustrated. The greatest thing about living abroad and adjusting to the new community is what you do of it! It may be the most significant experience of life, or it will be intolerable, and all you need to do is get home. Living abroad and having a different society is an adventure and a situation, and most probably the most exciting period of </w:t>
      </w:r>
      <w:r w:rsidRPr="00F222A0">
        <w:rPr>
          <w:rFonts w:ascii="Times New Roman" w:hAnsi="Times New Roman" w:cs="Times New Roman"/>
          <w:sz w:val="24"/>
          <w:szCs w:val="24"/>
        </w:rPr>
        <w:t>life. You have to grow separate and adapt to the new attitude and all that without the support and assistance of your friends and family. This is a huge difference.
</w:t>
      </w:r>
    </w:p>
    <w:p w:rsidR="00F222A0" w:rsidRPr="00F222A0" w:rsidP="00F222A0">
      <w:pPr>
        <w:spacing w:line="480" w:lineRule="auto"/>
        <w:ind w:firstLine="720"/>
        <w:contextualSpacing/>
        <w:rPr>
          <w:rFonts w:ascii="Times New Roman" w:hAnsi="Times New Roman" w:cs="Times New Roman"/>
          <w:sz w:val="24"/>
          <w:szCs w:val="24"/>
        </w:rPr>
      </w:pPr>
      <w:r w:rsidRPr="00F222A0">
        <w:rPr>
          <w:rFonts w:ascii="Times New Roman" w:hAnsi="Times New Roman" w:cs="Times New Roman"/>
          <w:sz w:val="24"/>
          <w:szCs w:val="24"/>
        </w:rPr>
        <w:t>You might see that the time is somewhat standard, and yet sometimes, dull. In the situation, just by getting some changes will you make about freshness that can make you feel alive. Go to other conditions and meet other people, you may know that life would be a lot different and bright if you allow yourself to stay welcoming new experiences</w:t>
      </w:r>
      <w:r w:rsidRPr="00F222A0">
        <w:rPr>
          <w:rFonts w:ascii="Times New Roman" w:hAnsi="Times New Roman" w:cs="Times New Roman"/>
          <w:color w:val="222222"/>
          <w:sz w:val="24"/>
          <w:szCs w:val="24"/>
          <w:shd w:val="clear" w:color="auto" w:fill="FFFFFF"/>
        </w:rPr>
        <w:t xml:space="preserve"> (McMahon, 2018). </w:t>
      </w:r>
    </w:p>
    <w:p w:rsidR="00F222A0" w:rsidRPr="00F222A0">
      <w:pPr>
        <w:contextualSpacing/>
        <w:rPr>
          <w:rFonts w:ascii="Times New Roman" w:hAnsi="Times New Roman" w:cs="Times New Roman"/>
          <w:sz w:val="24"/>
          <w:szCs w:val="24"/>
        </w:rPr>
      </w:pPr>
      <w:r w:rsidRPr="00F222A0">
        <w:rPr>
          <w:rFonts w:ascii="Times New Roman" w:hAnsi="Times New Roman" w:cs="Times New Roman"/>
          <w:sz w:val="24"/>
          <w:szCs w:val="24"/>
        </w:rPr>
        <w:br w:type="page"/>
      </w:r>
    </w:p>
    <w:p w:rsidR="00E07FF3" w:rsidRPr="00F222A0" w:rsidP="009D7BE4">
      <w:pPr>
        <w:spacing w:line="480" w:lineRule="auto"/>
        <w:ind w:left="2160" w:hanging="2160"/>
        <w:contextualSpacing/>
        <w:rPr>
          <w:rFonts w:ascii="Times New Roman" w:hAnsi="Times New Roman" w:cs="Times New Roman"/>
          <w:sz w:val="24"/>
          <w:szCs w:val="24"/>
        </w:rPr>
      </w:pPr>
      <w:r w:rsidRPr="00F222A0">
        <w:rPr>
          <w:rFonts w:ascii="Times New Roman" w:hAnsi="Times New Roman" w:cs="Times New Roman"/>
          <w:sz w:val="24"/>
          <w:szCs w:val="24"/>
        </w:rPr>
        <w:t>References</w:t>
      </w:r>
    </w:p>
    <w:p w:rsidR="00F222A0" w:rsidRPr="00F222A0" w:rsidP="009D7BE4">
      <w:pPr>
        <w:spacing w:line="480" w:lineRule="auto"/>
        <w:ind w:left="2160" w:hanging="2160"/>
        <w:contextualSpacing/>
        <w:rPr>
          <w:rFonts w:ascii="Times New Roman" w:hAnsi="Times New Roman" w:cs="Times New Roman"/>
          <w:color w:val="222222"/>
          <w:sz w:val="24"/>
          <w:szCs w:val="24"/>
          <w:shd w:val="clear" w:color="auto" w:fill="FFFFFF"/>
        </w:rPr>
      </w:pPr>
      <w:r w:rsidRPr="00F222A0">
        <w:rPr>
          <w:rFonts w:ascii="Times New Roman" w:hAnsi="Times New Roman" w:cs="Times New Roman"/>
          <w:color w:val="222222"/>
          <w:sz w:val="24"/>
          <w:szCs w:val="24"/>
          <w:shd w:val="clear" w:color="auto" w:fill="FFFFFF"/>
        </w:rPr>
        <w:t>Collins, H. (2018). </w:t>
      </w:r>
      <w:r w:rsidRPr="00F222A0">
        <w:rPr>
          <w:rFonts w:ascii="Times New Roman" w:hAnsi="Times New Roman" w:cs="Times New Roman"/>
          <w:i/>
          <w:iCs/>
          <w:color w:val="222222"/>
          <w:sz w:val="24"/>
          <w:szCs w:val="24"/>
          <w:shd w:val="clear" w:color="auto" w:fill="FFFFFF"/>
        </w:rPr>
        <w:t>Creative research: The theory and practice of research for the creative industries</w:t>
      </w:r>
      <w:r w:rsidRPr="00F222A0">
        <w:rPr>
          <w:rFonts w:ascii="Times New Roman" w:hAnsi="Times New Roman" w:cs="Times New Roman"/>
          <w:color w:val="222222"/>
          <w:sz w:val="24"/>
          <w:szCs w:val="24"/>
          <w:shd w:val="clear" w:color="auto" w:fill="FFFFFF"/>
        </w:rPr>
        <w:t>. Bloomsbury Publishing.</w:t>
      </w:r>
    </w:p>
    <w:p w:rsidR="00F222A0" w:rsidRPr="00F222A0" w:rsidP="009D7BE4">
      <w:pPr>
        <w:spacing w:line="480" w:lineRule="auto"/>
        <w:ind w:left="2160" w:hanging="2160"/>
        <w:contextualSpacing/>
        <w:rPr>
          <w:rFonts w:ascii="Times New Roman" w:hAnsi="Times New Roman" w:cs="Times New Roman"/>
          <w:color w:val="222222"/>
          <w:sz w:val="24"/>
          <w:szCs w:val="24"/>
          <w:shd w:val="clear" w:color="auto" w:fill="FFFFFF"/>
        </w:rPr>
      </w:pPr>
      <w:r w:rsidRPr="00F222A0">
        <w:rPr>
          <w:rFonts w:ascii="Times New Roman" w:hAnsi="Times New Roman" w:cs="Times New Roman"/>
          <w:color w:val="222222"/>
          <w:sz w:val="24"/>
          <w:szCs w:val="24"/>
          <w:shd w:val="clear" w:color="auto" w:fill="FFFFFF"/>
        </w:rPr>
        <w:t>Eisenberg, S. (2018). </w:t>
      </w:r>
      <w:r w:rsidRPr="00F222A0">
        <w:rPr>
          <w:rFonts w:ascii="Times New Roman" w:hAnsi="Times New Roman" w:cs="Times New Roman"/>
          <w:i/>
          <w:iCs/>
          <w:color w:val="222222"/>
          <w:sz w:val="24"/>
          <w:szCs w:val="24"/>
          <w:shd w:val="clear" w:color="auto" w:fill="FFFFFF"/>
        </w:rPr>
        <w:t>We'll call you if we need you: Experiences of women working construction</w:t>
      </w:r>
      <w:r w:rsidRPr="00F222A0">
        <w:rPr>
          <w:rFonts w:ascii="Times New Roman" w:hAnsi="Times New Roman" w:cs="Times New Roman"/>
          <w:color w:val="222222"/>
          <w:sz w:val="24"/>
          <w:szCs w:val="24"/>
          <w:shd w:val="clear" w:color="auto" w:fill="FFFFFF"/>
        </w:rPr>
        <w:t>. Cornell University Press.</w:t>
      </w:r>
    </w:p>
    <w:p w:rsidR="00F222A0" w:rsidRPr="00F222A0" w:rsidP="009D7BE4">
      <w:pPr>
        <w:spacing w:line="480" w:lineRule="auto"/>
        <w:ind w:left="2160" w:hanging="2160"/>
        <w:contextualSpacing/>
        <w:rPr>
          <w:rFonts w:ascii="Times New Roman" w:hAnsi="Times New Roman" w:cs="Times New Roman"/>
          <w:sz w:val="24"/>
          <w:szCs w:val="24"/>
        </w:rPr>
      </w:pPr>
      <w:r w:rsidRPr="00F222A0">
        <w:rPr>
          <w:rFonts w:ascii="Times New Roman" w:hAnsi="Times New Roman" w:cs="Times New Roman"/>
          <w:color w:val="222222"/>
          <w:sz w:val="24"/>
          <w:szCs w:val="24"/>
          <w:shd w:val="clear" w:color="auto" w:fill="FFFFFF"/>
        </w:rPr>
        <w:t>McMahon, A. (2018). </w:t>
      </w:r>
      <w:r w:rsidRPr="00F222A0">
        <w:rPr>
          <w:rFonts w:ascii="Times New Roman" w:hAnsi="Times New Roman" w:cs="Times New Roman"/>
          <w:i/>
          <w:iCs/>
          <w:color w:val="222222"/>
          <w:sz w:val="24"/>
          <w:szCs w:val="24"/>
          <w:shd w:val="clear" w:color="auto" w:fill="FFFFFF"/>
        </w:rPr>
        <w:t>Damned if you do, damned if you don't: Working in child welfare</w:t>
      </w:r>
      <w:r w:rsidRPr="00F222A0">
        <w:rPr>
          <w:rFonts w:ascii="Times New Roman" w:hAnsi="Times New Roman" w:cs="Times New Roman"/>
          <w:color w:val="222222"/>
          <w:sz w:val="24"/>
          <w:szCs w:val="24"/>
          <w:shd w:val="clear" w:color="auto" w:fill="FFFFFF"/>
        </w:rPr>
        <w:t>. Routledge.</w:t>
      </w:r>
    </w:p>
    <w:sectPr w:rsidSect="009D7BE4">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36D6">
    <w:pPr>
      <w:pStyle w:val="Header"/>
      <w:rPr>
        <w:rFonts w:ascii="Times New Roman" w:hAnsi="Times New Roman" w:cs="Times New Roman"/>
        <w:sz w:val="24"/>
        <w:szCs w:val="24"/>
      </w:rPr>
    </w:pPr>
    <w:r>
      <w:rPr>
        <w:rFonts w:ascii="Times New Roman" w:hAnsi="Times New Roman" w:cs="Times New Roman"/>
        <w:sz w:val="24"/>
        <w:szCs w:val="24"/>
        <w:shd w:val="clear" w:color="auto" w:fill="FFFFFF"/>
      </w:rPr>
      <w:t>INTERVIEW SUMMARY</w:t>
    </w:r>
    <w:sdt>
      <w:sdtPr>
        <w:rPr>
          <w:rFonts w:ascii="Times New Roman" w:hAnsi="Times New Roman" w:cs="Times New Roman"/>
          <w:sz w:val="24"/>
          <w:szCs w:val="24"/>
        </w:rPr>
        <w:id w:val="7161893"/>
        <w:docPartObj>
          <w:docPartGallery w:val="Page Numbers (Top of Page)"/>
          <w:docPartUnique/>
        </w:docPartObj>
      </w:sdtPr>
      <w:sdtContent>
        <w:r w:rsidR="004A3920">
          <w:rPr>
            <w:rFonts w:ascii="Times New Roman" w:hAnsi="Times New Roman" w:cs="Times New Roman"/>
            <w:sz w:val="24"/>
            <w:szCs w:val="24"/>
          </w:rPr>
          <w:t xml:space="preserve">           </w:t>
        </w:r>
        <w:r w:rsidR="00E22146">
          <w:rPr>
            <w:rFonts w:ascii="Times New Roman" w:hAnsi="Times New Roman" w:cs="Times New Roman"/>
            <w:sz w:val="24"/>
            <w:szCs w:val="24"/>
          </w:rPr>
          <w:tab/>
        </w:r>
        <w:r w:rsidR="00E22146">
          <w:rPr>
            <w:rFonts w:ascii="Times New Roman" w:hAnsi="Times New Roman" w:cs="Times New Roman"/>
            <w:sz w:val="24"/>
            <w:szCs w:val="24"/>
          </w:rPr>
          <w:tab/>
        </w:r>
        <w:r w:rsidR="004A3920">
          <w:rPr>
            <w:rFonts w:ascii="Times New Roman" w:hAnsi="Times New Roman" w:cs="Times New Roman"/>
            <w:sz w:val="24"/>
            <w:szCs w:val="24"/>
          </w:rPr>
          <w:t xml:space="preserve">                                                                                                </w:t>
        </w:r>
        <w:r w:rsidRPr="00FC5A8D" w:rsidR="00656D14">
          <w:rPr>
            <w:rFonts w:ascii="Times New Roman" w:hAnsi="Times New Roman" w:cs="Times New Roman"/>
            <w:sz w:val="24"/>
            <w:szCs w:val="24"/>
          </w:rPr>
          <w:fldChar w:fldCharType="begin"/>
        </w:r>
        <w:r w:rsidRPr="00FC5A8D" w:rsidR="00E22146">
          <w:rPr>
            <w:rFonts w:ascii="Times New Roman" w:hAnsi="Times New Roman" w:cs="Times New Roman"/>
            <w:sz w:val="24"/>
            <w:szCs w:val="24"/>
          </w:rPr>
          <w:instrText xml:space="preserve"> PAGE   \* MERGEFORMAT </w:instrText>
        </w:r>
        <w:r w:rsidRPr="00FC5A8D" w:rsidR="00656D14">
          <w:rPr>
            <w:rFonts w:ascii="Times New Roman" w:hAnsi="Times New Roman" w:cs="Times New Roman"/>
            <w:sz w:val="24"/>
            <w:szCs w:val="24"/>
          </w:rPr>
          <w:fldChar w:fldCharType="separate"/>
        </w:r>
        <w:r>
          <w:rPr>
            <w:rFonts w:ascii="Times New Roman" w:hAnsi="Times New Roman" w:cs="Times New Roman"/>
            <w:noProof/>
            <w:sz w:val="24"/>
            <w:szCs w:val="24"/>
          </w:rPr>
          <w:t>2</w:t>
        </w:r>
        <w:r w:rsidRPr="00FC5A8D" w:rsidR="00656D14">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9D7B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009D7BE4">
      <w:rPr>
        <w:rFonts w:ascii="Times New Roman" w:hAnsi="Times New Roman" w:cs="Times New Roman"/>
        <w:sz w:val="24"/>
        <w:szCs w:val="24"/>
      </w:rPr>
      <w:t>ead:</w:t>
    </w:r>
    <w:r w:rsidRPr="00F222A0" w:rsidR="00F222A0">
      <w:rPr>
        <w:rFonts w:ascii="Times New Roman" w:hAnsi="Times New Roman" w:cs="Times New Roman"/>
        <w:sz w:val="24"/>
        <w:szCs w:val="24"/>
        <w:shd w:val="clear" w:color="auto" w:fill="FFFFFF"/>
      </w:rPr>
      <w:t xml:space="preserve"> </w:t>
    </w:r>
    <w:r w:rsidR="00F222A0">
      <w:rPr>
        <w:rFonts w:ascii="Times New Roman" w:hAnsi="Times New Roman" w:cs="Times New Roman"/>
        <w:sz w:val="24"/>
        <w:szCs w:val="24"/>
        <w:shd w:val="clear" w:color="auto" w:fill="FFFFFF"/>
      </w:rPr>
      <w:t>INTERVIEW SUMMARY</w:t>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F222A0">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Pr="00FC5A8D" w:rsidR="00656D14">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656D14">
          <w:rPr>
            <w:rFonts w:ascii="Times New Roman" w:hAnsi="Times New Roman" w:cs="Times New Roman"/>
            <w:sz w:val="24"/>
            <w:szCs w:val="24"/>
          </w:rPr>
          <w:fldChar w:fldCharType="separate"/>
        </w:r>
        <w:r w:rsidR="00F222A0">
          <w:rPr>
            <w:rFonts w:ascii="Times New Roman" w:hAnsi="Times New Roman" w:cs="Times New Roman"/>
            <w:noProof/>
            <w:sz w:val="24"/>
            <w:szCs w:val="24"/>
          </w:rPr>
          <w:t>1</w:t>
        </w:r>
        <w:r w:rsidRPr="00FC5A8D" w:rsidR="00656D14">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45EF"/>
    <w:rsid w:val="000F4E20"/>
    <w:rsid w:val="00130188"/>
    <w:rsid w:val="001A4325"/>
    <w:rsid w:val="001C5B88"/>
    <w:rsid w:val="0026164A"/>
    <w:rsid w:val="00263281"/>
    <w:rsid w:val="00295B21"/>
    <w:rsid w:val="004A3920"/>
    <w:rsid w:val="00511D7D"/>
    <w:rsid w:val="005956D5"/>
    <w:rsid w:val="005A4EC0"/>
    <w:rsid w:val="005E007D"/>
    <w:rsid w:val="005E5A2E"/>
    <w:rsid w:val="00656D14"/>
    <w:rsid w:val="0068732D"/>
    <w:rsid w:val="007151C1"/>
    <w:rsid w:val="007962D1"/>
    <w:rsid w:val="007C3A46"/>
    <w:rsid w:val="00886148"/>
    <w:rsid w:val="00921CAD"/>
    <w:rsid w:val="009222A8"/>
    <w:rsid w:val="0092684E"/>
    <w:rsid w:val="00943FE3"/>
    <w:rsid w:val="00944332"/>
    <w:rsid w:val="009714D3"/>
    <w:rsid w:val="00974DE8"/>
    <w:rsid w:val="009D7BE4"/>
    <w:rsid w:val="00A6686E"/>
    <w:rsid w:val="00A96566"/>
    <w:rsid w:val="00C47D75"/>
    <w:rsid w:val="00C50B8E"/>
    <w:rsid w:val="00D302F6"/>
    <w:rsid w:val="00DE3EBA"/>
    <w:rsid w:val="00E07FF3"/>
    <w:rsid w:val="00E22146"/>
    <w:rsid w:val="00E74E0D"/>
    <w:rsid w:val="00E836D6"/>
    <w:rsid w:val="00F222A0"/>
    <w:rsid w:val="00F627DF"/>
    <w:rsid w:val="00FC5A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semiHidden/>
    <w:unhideWhenUsed/>
    <w:rsid w:val="00E07F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58740-B667-4DE9-A4F8-5AF7513F0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2</cp:revision>
  <dcterms:created xsi:type="dcterms:W3CDTF">2019-04-25T16:03:00Z</dcterms:created>
  <dcterms:modified xsi:type="dcterms:W3CDTF">2019-04-25T16:03:00Z</dcterms:modified>
</cp:coreProperties>
</file>